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1-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ПРИГОВОР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>6 февраля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с участием: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обвинител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помощника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транспортного прокурора Уральской транспортной прокуратуры Малахова А.А.,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подсудимо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защитника – адвоката </w:t>
      </w:r>
      <w:r>
        <w:rPr>
          <w:rFonts w:ascii="Times New Roman" w:eastAsia="Times New Roman" w:hAnsi="Times New Roman" w:cs="Times New Roman"/>
        </w:rPr>
        <w:t>Сердитых В.В.</w:t>
      </w:r>
      <w:r>
        <w:rPr>
          <w:rFonts w:ascii="Times New Roman" w:eastAsia="Times New Roman" w:hAnsi="Times New Roman" w:cs="Times New Roman"/>
        </w:rPr>
        <w:t>, представивше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удостоверение </w:t>
      </w:r>
      <w:r>
        <w:rPr>
          <w:rStyle w:val="cat-UserDefinedgrp-27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 xml:space="preserve">в порядке особого судопроизводства </w:t>
      </w:r>
      <w:r>
        <w:rPr>
          <w:rFonts w:ascii="Times New Roman" w:eastAsia="Times New Roman" w:hAnsi="Times New Roman" w:cs="Times New Roman"/>
        </w:rPr>
        <w:t xml:space="preserve">уголовное дело 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Натальи Александровны, 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мер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процессуального принуждени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– обязательство о явке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обвиняемо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ч.1 ст.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совершила кражу, то есть тайное хищение чужого имущества в г. Сургуте при следующих обстоятельствах.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12 сентября 2024 года около 10 </w:t>
      </w:r>
      <w:r>
        <w:rPr>
          <w:rFonts w:ascii="Times New Roman" w:eastAsia="Times New Roman" w:hAnsi="Times New Roman" w:cs="Times New Roman"/>
        </w:rPr>
        <w:t>часво</w:t>
      </w:r>
      <w:r>
        <w:rPr>
          <w:rFonts w:ascii="Times New Roman" w:eastAsia="Times New Roman" w:hAnsi="Times New Roman" w:cs="Times New Roman"/>
        </w:rPr>
        <w:t xml:space="preserve"> 50 минут местного времени,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Наталья Александровна, находясь в торговом зале магазина «</w:t>
      </w:r>
      <w:r>
        <w:rPr>
          <w:rFonts w:ascii="Times New Roman" w:eastAsia="Times New Roman" w:hAnsi="Times New Roman" w:cs="Times New Roman"/>
        </w:rPr>
        <w:t>Оптима</w:t>
      </w:r>
      <w:r>
        <w:rPr>
          <w:rFonts w:ascii="Times New Roman" w:eastAsia="Times New Roman" w:hAnsi="Times New Roman" w:cs="Times New Roman"/>
        </w:rPr>
        <w:t>» (ООО «</w:t>
      </w:r>
      <w:r>
        <w:rPr>
          <w:rFonts w:ascii="Times New Roman" w:eastAsia="Times New Roman" w:hAnsi="Times New Roman" w:cs="Times New Roman"/>
        </w:rPr>
        <w:t>Бьюти</w:t>
      </w:r>
      <w:r>
        <w:rPr>
          <w:rFonts w:ascii="Times New Roman" w:eastAsia="Times New Roman" w:hAnsi="Times New Roman" w:cs="Times New Roman"/>
        </w:rPr>
        <w:t xml:space="preserve"> ВЭД»), расположенного по адресу: </w:t>
      </w:r>
      <w:r>
        <w:rPr>
          <w:rStyle w:val="cat-UserDefinedgrp-29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осуществляла выбор товара, принадлежащего ООО «</w:t>
      </w:r>
      <w:r>
        <w:rPr>
          <w:rFonts w:ascii="Times New Roman" w:eastAsia="Times New Roman" w:hAnsi="Times New Roman" w:cs="Times New Roman"/>
        </w:rPr>
        <w:t>Бьюти</w:t>
      </w:r>
      <w:r>
        <w:rPr>
          <w:rFonts w:ascii="Times New Roman" w:eastAsia="Times New Roman" w:hAnsi="Times New Roman" w:cs="Times New Roman"/>
        </w:rPr>
        <w:t xml:space="preserve"> ВЭД», вследствие чего, у нее возник внезапный преступный умысел, направленный на тайное хищение флакона туалетной воды торговой марки «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» № 3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Imperatrice</w:t>
      </w:r>
      <w:r>
        <w:rPr>
          <w:rFonts w:ascii="Times New Roman" w:eastAsia="Times New Roman" w:hAnsi="Times New Roman" w:cs="Times New Roman"/>
        </w:rPr>
        <w:t xml:space="preserve"> объемом 50 мл. и обращение похищенного в свою пользу, с целью незаконного материального обогащения. Реализуя свой преступный умысел, направленный на тайное хищение вышеуказанного флакона туалетной воды,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12 сентября 2024 года в период времени с 10 часов 50 минут по 11 часов 06 минут местного времени, находясь в торговом зале магазина «</w:t>
      </w:r>
      <w:r>
        <w:rPr>
          <w:rFonts w:ascii="Times New Roman" w:eastAsia="Times New Roman" w:hAnsi="Times New Roman" w:cs="Times New Roman"/>
        </w:rPr>
        <w:t>Оптима</w:t>
      </w:r>
      <w:r>
        <w:rPr>
          <w:rFonts w:ascii="Times New Roman" w:eastAsia="Times New Roman" w:hAnsi="Times New Roman" w:cs="Times New Roman"/>
        </w:rPr>
        <w:t xml:space="preserve">», расположенного по адресу: </w:t>
      </w:r>
      <w:r>
        <w:rPr>
          <w:rStyle w:val="cat-UserDefinedgrp-30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действуя умышленно, из корыстных побуждений, осознавая противоправный характер своих действий, предвидя и желая наступления общественно-опасных последствий в виде причинения материального ущерба собственнику имущества, с целью личной наживы, путем свободного доступа, тайно от окружающих похитила – взяла со стеллажа магазина открытого типа флакона туалетной воды торговой марки «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» № 3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Imperatrice</w:t>
      </w:r>
      <w:r>
        <w:rPr>
          <w:rFonts w:ascii="Times New Roman" w:eastAsia="Times New Roman" w:hAnsi="Times New Roman" w:cs="Times New Roman"/>
        </w:rPr>
        <w:t xml:space="preserve"> объемом 50 мл. стоимостью 5990 рублей 00 копеек и, находясь в торговом зале магазина «</w:t>
      </w:r>
      <w:r>
        <w:rPr>
          <w:rFonts w:ascii="Times New Roman" w:eastAsia="Times New Roman" w:hAnsi="Times New Roman" w:cs="Times New Roman"/>
        </w:rPr>
        <w:t>Оптима</w:t>
      </w:r>
      <w:r>
        <w:rPr>
          <w:rFonts w:ascii="Times New Roman" w:eastAsia="Times New Roman" w:hAnsi="Times New Roman" w:cs="Times New Roman"/>
        </w:rPr>
        <w:t>» спрятала его за пояс джинсов, надетых на ней, после чего с похищенным имуществом покинула помещение магазина «</w:t>
      </w:r>
      <w:r>
        <w:rPr>
          <w:rFonts w:ascii="Times New Roman" w:eastAsia="Times New Roman" w:hAnsi="Times New Roman" w:cs="Times New Roman"/>
        </w:rPr>
        <w:t>Оптима</w:t>
      </w:r>
      <w:r>
        <w:rPr>
          <w:rFonts w:ascii="Times New Roman" w:eastAsia="Times New Roman" w:hAnsi="Times New Roman" w:cs="Times New Roman"/>
        </w:rPr>
        <w:t xml:space="preserve">», тем самым скрылась с места совершения преступления, получив реальную возможность распорядиться похищенным при вышеуказанных обстоятельствах имуществом по своему усмотрению. Своими преступными действиями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причинила ООО «</w:t>
      </w:r>
      <w:r>
        <w:rPr>
          <w:rFonts w:ascii="Times New Roman" w:eastAsia="Times New Roman" w:hAnsi="Times New Roman" w:cs="Times New Roman"/>
        </w:rPr>
        <w:t>Бьют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ВЭД» материальный ущерб на сумму 5990 рублей 00 копеек.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ходе ознакомления с материалами уголовного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заявил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ходатайство о постановлении приговора без проведения судебного разбирательства.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 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поддержал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заявленное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ходатайство, и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удостоверился в соблюдении установленных законом условий для рассмотрения уголовного дела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порядке особого судопроизводства.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ходатайствует о постановлении приговора без проведения судебного разбирательства, показал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понимает существо предъявленного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обвинения и соглашается с ним в полном объеме, заявил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своем согласии с предъявленным обвинением, как в части фактических обстоятельств, так и в части юридической оценки содеянного, 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что понимает характер и последствия постановления приговора без проведения судебного разбирательства в общем поряд</w:t>
      </w:r>
      <w:r>
        <w:rPr>
          <w:rFonts w:ascii="Times New Roman" w:eastAsia="Times New Roman" w:hAnsi="Times New Roman" w:cs="Times New Roman"/>
        </w:rPr>
        <w:t xml:space="preserve">ке, обвинение, предъявленное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обоснованно, подтверждается собранными по делу доказательствами;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своевременно, добровольно, в присутствии защитника и после консультации с ним, заявил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ходатайство об особом порядке, осознает характер и последствия заявленного ходатайства, раскаял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в содеянном</w:t>
      </w:r>
      <w:r>
        <w:rPr>
          <w:rFonts w:ascii="Times New Roman" w:eastAsia="Times New Roman" w:hAnsi="Times New Roman" w:cs="Times New Roman"/>
        </w:rPr>
        <w:t>, сделала для себя выводы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Защитник адвокат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Сердитых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поддержал ходатайство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>, считает возможным рассмотреть дело в особом порядке.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Потерпевший</w:t>
      </w:r>
      <w:r>
        <w:rPr>
          <w:rFonts w:ascii="Times New Roman" w:eastAsia="Times New Roman" w:hAnsi="Times New Roman" w:cs="Times New Roman"/>
        </w:rPr>
        <w:t xml:space="preserve"> в судебном заседании не </w:t>
      </w:r>
      <w:r>
        <w:rPr>
          <w:rFonts w:ascii="Times New Roman" w:eastAsia="Times New Roman" w:hAnsi="Times New Roman" w:cs="Times New Roman"/>
        </w:rPr>
        <w:t>присутствовал</w:t>
      </w:r>
      <w:r>
        <w:rPr>
          <w:rFonts w:ascii="Times New Roman" w:eastAsia="Times New Roman" w:hAnsi="Times New Roman" w:cs="Times New Roman"/>
        </w:rPr>
        <w:t xml:space="preserve">, извещен надлежащим образом, </w:t>
      </w:r>
      <w:r>
        <w:rPr>
          <w:rFonts w:ascii="Times New Roman" w:eastAsia="Times New Roman" w:hAnsi="Times New Roman" w:cs="Times New Roman"/>
        </w:rPr>
        <w:t>просил рассмотреть дело без его участия, против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уголовного дела в особом порядке</w:t>
      </w:r>
      <w:r>
        <w:rPr>
          <w:rFonts w:ascii="Times New Roman" w:eastAsia="Times New Roman" w:hAnsi="Times New Roman" w:cs="Times New Roman"/>
        </w:rPr>
        <w:t xml:space="preserve"> не возражал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обвинитель согласен с постановлением приговора без проведения судебного разбирательства</w:t>
      </w:r>
      <w:r>
        <w:rPr>
          <w:rFonts w:ascii="Times New Roman" w:eastAsia="Times New Roman" w:hAnsi="Times New Roman" w:cs="Times New Roman"/>
        </w:rPr>
        <w:t xml:space="preserve"> в общем порядке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Преступление, в совершении которого обвиняется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относится к категории преступлений </w:t>
      </w:r>
      <w:r>
        <w:rPr>
          <w:rFonts w:ascii="Times New Roman" w:eastAsia="Times New Roman" w:hAnsi="Times New Roman" w:cs="Times New Roman"/>
        </w:rPr>
        <w:t xml:space="preserve">небольшой </w:t>
      </w:r>
      <w:r>
        <w:rPr>
          <w:rFonts w:ascii="Times New Roman" w:eastAsia="Times New Roman" w:hAnsi="Times New Roman" w:cs="Times New Roman"/>
        </w:rPr>
        <w:t>тяжести, 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обвинения и соглашается с ним в полном объеме;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осознает характер и последствия заявленного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ходатайства об особом порядке судебного разбирательства, ходатайство заявлено добровольно, своевременно, и после проведения консультации с защитником, защитник не возражает против проведения такого порядка судебного разбирательства, а 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>, государственный обвинитель согласны с постановлением приговора без проведения судебного разбирательства, обвинение, с которым согласил</w:t>
      </w:r>
      <w:r>
        <w:rPr>
          <w:rFonts w:ascii="Times New Roman" w:eastAsia="Times New Roman" w:hAnsi="Times New Roman" w:cs="Times New Roman"/>
        </w:rPr>
        <w:t xml:space="preserve">ась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обоснованно и подтверждается доказательствами, собранными по уголовному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этим,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постановляет обвинительный приговор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проведения судебного разбирательства в </w:t>
      </w:r>
      <w:r>
        <w:rPr>
          <w:rFonts w:ascii="Times New Roman" w:eastAsia="Times New Roman" w:hAnsi="Times New Roman" w:cs="Times New Roman"/>
        </w:rPr>
        <w:t xml:space="preserve">общем порядке, в соответствии с положениями </w:t>
      </w:r>
      <w:r>
        <w:rPr>
          <w:rFonts w:ascii="Times New Roman" w:eastAsia="Times New Roman" w:hAnsi="Times New Roman" w:cs="Times New Roman"/>
        </w:rPr>
        <w:t>главы 40 УПК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квалифицирует </w:t>
      </w:r>
      <w:r>
        <w:rPr>
          <w:rFonts w:ascii="Times New Roman" w:eastAsia="Times New Roman" w:hAnsi="Times New Roman" w:cs="Times New Roman"/>
        </w:rPr>
        <w:t>по ч. 1 ст. 158 УК РФ – кража, то есть тайное хищение чужого имущества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 xml:space="preserve">мировой судья учитывает характер и степень общественной опасности совершенного преступления, которое относится к категории небольшой тяжести, размер вреда и тяжесть наступивших последствий, </w:t>
      </w:r>
      <w:r>
        <w:rPr>
          <w:rFonts w:ascii="Times New Roman" w:eastAsia="Times New Roman" w:hAnsi="Times New Roman" w:cs="Times New Roman"/>
        </w:rPr>
        <w:t xml:space="preserve">также учитывает </w:t>
      </w:r>
      <w:r>
        <w:rPr>
          <w:rFonts w:ascii="Times New Roman" w:eastAsia="Times New Roman" w:hAnsi="Times New Roman" w:cs="Times New Roman"/>
        </w:rPr>
        <w:t>личность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обстоятельства, смягчающие и отягчающие наказание,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на условия жизни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семьи.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 постоянное место жительства и место регистрации, </w:t>
      </w:r>
      <w:r>
        <w:rPr>
          <w:rStyle w:val="cat-UserDefinedgrp-31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учете у врача-психиатра, врача психиатра-нарколога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состоит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 месту жительства УУП ОП-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УМВД России по г. Сургуту подсудимая характеризуется </w:t>
      </w:r>
      <w:r>
        <w:rPr>
          <w:rFonts w:ascii="Times New Roman" w:eastAsia="Times New Roman" w:hAnsi="Times New Roman" w:cs="Times New Roman"/>
        </w:rPr>
        <w:t>положительно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 месту работы </w:t>
      </w:r>
      <w:r>
        <w:rPr>
          <w:rStyle w:val="cat-UserDefinedgrp-32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Меречанская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также </w:t>
      </w:r>
      <w:r>
        <w:rPr>
          <w:rFonts w:ascii="Times New Roman" w:eastAsia="Times New Roman" w:hAnsi="Times New Roman" w:cs="Times New Roman"/>
        </w:rPr>
        <w:t>характеризуется положительно, зарекомендовала себя как грамотный и ответственный сотрудник.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Смягчающими наказание обстоятельствами подсудимо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Меречанской Н.А.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признает в соответствии с п. Г ч. 1 ст. 61 УК РФ – </w:t>
      </w:r>
      <w:r>
        <w:rPr>
          <w:rStyle w:val="cat-UserDefinedgrp-33rplc-5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</w:t>
      </w:r>
      <w:r>
        <w:rPr>
          <w:rFonts w:ascii="Times New Roman" w:eastAsia="Times New Roman" w:hAnsi="Times New Roman" w:cs="Times New Roman"/>
        </w:rPr>
        <w:t xml:space="preserve">п.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ч. 1 ст. 61 УК РФ</w:t>
      </w:r>
      <w:r>
        <w:rPr>
          <w:rFonts w:ascii="Times New Roman" w:eastAsia="Times New Roman" w:hAnsi="Times New Roman" w:cs="Times New Roman"/>
        </w:rPr>
        <w:t xml:space="preserve"> – активное способствование расследованию преступления, выразившееся в </w:t>
      </w:r>
      <w:r>
        <w:rPr>
          <w:rFonts w:ascii="Times New Roman" w:eastAsia="Times New Roman" w:hAnsi="Times New Roman" w:cs="Times New Roman"/>
        </w:rPr>
        <w:t xml:space="preserve">подробных пояснениях о событии и обстоятельствах </w:t>
      </w:r>
      <w:r>
        <w:rPr>
          <w:rFonts w:ascii="Times New Roman" w:eastAsia="Times New Roman" w:hAnsi="Times New Roman" w:cs="Times New Roman"/>
        </w:rPr>
        <w:t>преступления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согласно п.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ч. 1 ст. 61 УК РФ</w:t>
      </w:r>
      <w:r>
        <w:rPr>
          <w:rFonts w:ascii="Times New Roman" w:eastAsia="Times New Roman" w:hAnsi="Times New Roman" w:cs="Times New Roman"/>
        </w:rPr>
        <w:t xml:space="preserve"> – добровольное возмещение имущественного ущерба, причиненного в результате преступления, выразившееся </w:t>
      </w:r>
      <w:r>
        <w:rPr>
          <w:rFonts w:ascii="Times New Roman" w:eastAsia="Times New Roman" w:hAnsi="Times New Roman" w:cs="Times New Roman"/>
        </w:rPr>
        <w:t>в передаче денежных средств в размере 5990 рублей 00 копеек ООО «</w:t>
      </w:r>
      <w:r>
        <w:rPr>
          <w:rFonts w:ascii="Times New Roman" w:eastAsia="Times New Roman" w:hAnsi="Times New Roman" w:cs="Times New Roman"/>
        </w:rPr>
        <w:t>Бьюти</w:t>
      </w:r>
      <w:r>
        <w:rPr>
          <w:rFonts w:ascii="Times New Roman" w:eastAsia="Times New Roman" w:hAnsi="Times New Roman" w:cs="Times New Roman"/>
        </w:rPr>
        <w:t xml:space="preserve"> ВЭД» по приходному кассовому ордеру № </w:t>
      </w:r>
      <w:r>
        <w:rPr>
          <w:rStyle w:val="cat-UserDefinedgrp-34rplc-5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на основании ч. 2 ст. 61 УК РФ –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Отягчающих наказание обстоятельств в соответствии со ст. 63 УК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поведение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>, как в ходе предварительного расследования, так и в ходе судебного разбирательства, на учете у врача-психиатра не состояще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ориентированно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следственно-судебной ситуации, мировой судья полагает необходимым признать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вменяем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отношении инкриминируемого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деяния. В соответствии со ст. 22 УК РФ подсудим</w:t>
      </w:r>
      <w:r>
        <w:rPr>
          <w:rFonts w:ascii="Times New Roman" w:eastAsia="Times New Roman" w:hAnsi="Times New Roman" w:cs="Times New Roman"/>
        </w:rPr>
        <w:t xml:space="preserve">ая </w:t>
      </w:r>
      <w:r>
        <w:rPr>
          <w:rFonts w:ascii="Times New Roman" w:eastAsia="Times New Roman" w:hAnsi="Times New Roman" w:cs="Times New Roman"/>
        </w:rPr>
        <w:t>подлежит уголовной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целями и задачами уголовного наказания, установленными частью 2 ст. 43 УК РФ, принимая во внимание конкретные обстоятельства совершённого преступления,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ее личность, материальное положение, наличие смягчающих обстоятельств, отсутствие отягчающих обстоятельств, </w:t>
      </w:r>
      <w:r>
        <w:rPr>
          <w:rFonts w:ascii="Times New Roman" w:eastAsia="Times New Roman" w:hAnsi="Times New Roman" w:cs="Times New Roman"/>
        </w:rPr>
        <w:t xml:space="preserve">обстоятельства, </w:t>
      </w:r>
      <w:r>
        <w:rPr>
          <w:rFonts w:ascii="Times New Roman" w:eastAsia="Times New Roman" w:hAnsi="Times New Roman" w:cs="Times New Roman"/>
        </w:rPr>
        <w:t>а также в целях восстановления социальной справедливости и предупреждения совершения подсудим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новых преступлений, мировой судья полагает справедливым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определении размера штрафа мировой судья учитывает тяжесть совершенного преступления, имущественное положение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семьи, а также возможность получения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заработной платы или иного дохода.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Каких-либо исключительных обстоятельств, которые бы существенно уменьшали степень общественной опасности совершенного преступления, связанных с целями и мотивами преступления, поведением подсудимо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или после совершения преступления, позволяющих применить при назначении наказания положения ст. 64 УК РФ, мировой судья не усматривает.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</w:rPr>
        <w:t xml:space="preserve">ч. 1 ст. 158 </w:t>
      </w:r>
      <w:r>
        <w:rPr>
          <w:rFonts w:ascii="Times New Roman" w:eastAsia="Times New Roman" w:hAnsi="Times New Roman" w:cs="Times New Roman"/>
        </w:rPr>
        <w:t>УК РФ</w:t>
      </w:r>
      <w:r>
        <w:rPr>
          <w:rFonts w:ascii="Times New Roman" w:eastAsia="Times New Roman" w:hAnsi="Times New Roman" w:cs="Times New Roman"/>
        </w:rPr>
        <w:t xml:space="preserve"> относится к преступлениям небольшой тяжести, в связи с чем оснований для изменения категории преступления, в совершении которого признается виновным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, на менее тяжкую в соответствии с ч. 6 ст. 15 УК РФ не имеется.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Правовые основания для обсуждения вопроса о применении положений ст. ст. 72.1, 82.1 УК РФ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Гражданский иск по делу не заявлен.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</w:rPr>
        <w:t>DVD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диск с видеозаписями от 12 сентября 2024 года с камер видеонаблюдения – хранить в материалах уголовного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Вопрос о процессуальных издержках – выплата вознаграждения адвокату в ходе судебного разбирательства – разрешен в отдельном постановлении.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ст.ст.304, 307, 308, 309, 316, 322 Уголовно-процессуального кодекса Российской Федерации, мировой судья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ПРИГОВОРИЛ: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Меречанск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Наталь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Александровн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158 Уголовного кодекса Российской Федерации</w:t>
      </w:r>
      <w:r>
        <w:rPr>
          <w:rFonts w:ascii="Times New Roman" w:eastAsia="Times New Roman" w:hAnsi="Times New Roman" w:cs="Times New Roman"/>
        </w:rPr>
        <w:t>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тысяч)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</w:rPr>
        <w:t>Меречанской</w:t>
      </w:r>
      <w:r>
        <w:rPr>
          <w:rFonts w:ascii="Times New Roman" w:eastAsia="Times New Roman" w:hAnsi="Times New Roman" w:cs="Times New Roman"/>
        </w:rPr>
        <w:t xml:space="preserve"> Н.А. оставить прежней, до вступления приговора в законную силу</w:t>
      </w:r>
      <w:r>
        <w:rPr>
          <w:rFonts w:ascii="Times New Roman" w:eastAsia="Times New Roman" w:hAnsi="Times New Roman" w:cs="Times New Roman"/>
        </w:rPr>
        <w:t>, затем отменить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</w:rPr>
        <w:t>DVD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диск с видеозаписями от 12 сентября 2024 года с камер видеонаблюдения – хранить в материалах уголовного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Реквизиты для перечисления штрафа: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ИНН 8602200379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КПП 860201001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Банк РКЦ Ханты-Мансийск (УФК по Ханты-Мансийскому автономному округу – Югре, г. Ханты-Мансийска)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р/с 03100643000000018700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к/с 40102810245370000007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Получатель бюджетных средств («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ЛО МВД России на транспорте л/с 04871344900»)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КБК 18811603130019000140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ОКТМО 71876000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18880386240000155683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Наименование кода дохода: Денежные взыскания (Штрафы) и иные сумму, взыскиваемые с лиц виновных в совершении преступлений, и в возмещение ущерба </w:t>
      </w:r>
      <w:r>
        <w:rPr>
          <w:rFonts w:ascii="Times New Roman" w:eastAsia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зачисляемые в федеральный бюджет.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ХМАО-Югры в течение 15 (пятнадцати) суток со дня его провозглашения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ХМАО-Югры, а осужденным, содержащимся под стражей, в тот же срок со дня вручения ему копии приговора.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Осужденный вправе участвовать в рассмотрении дела судом апелляционной инстанции, а также вправе поручить осуществление своей защиты избранному защитнику либо ходатайствовать перед судом о назначении защитника, о чем следует указать в апелляционной жалобе или возражениях на апелляционные жалобу либо представление.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Е.В. Ачкасова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«___» ____________________ 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1-000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-2603/2025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____________________ </w:t>
      </w: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021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UserDefinedgrp-32rplc-51">
    <w:name w:val="cat-UserDefined grp-32 rplc-51"/>
    <w:basedOn w:val="DefaultParagraphFont"/>
  </w:style>
  <w:style w:type="character" w:customStyle="1" w:styleId="cat-UserDefinedgrp-33rplc-55">
    <w:name w:val="cat-UserDefined grp-33 rplc-55"/>
    <w:basedOn w:val="DefaultParagraphFont"/>
  </w:style>
  <w:style w:type="character" w:customStyle="1" w:styleId="cat-UserDefinedgrp-34rplc-59">
    <w:name w:val="cat-UserDefined grp-34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251B-01C9-4BE9-BE99-F41688C9556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